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8CDE6" w14:textId="77777777" w:rsidR="001E1876" w:rsidRDefault="005475FC" w:rsidP="00D95DD6">
      <w:pPr>
        <w:spacing w:line="276" w:lineRule="auto"/>
        <w:rPr>
          <w:rFonts w:ascii="Times New Roman" w:hAnsi="Times New Roman" w:cs="Times New Roman"/>
          <w:sz w:val="28"/>
          <w:szCs w:val="28"/>
          <w:lang w:val="fr-FR"/>
        </w:rPr>
      </w:pPr>
      <w:r w:rsidRPr="00AE3B75">
        <w:rPr>
          <w:rFonts w:ascii="Times New Roman" w:hAnsi="Times New Roman" w:cs="Times New Roman"/>
          <w:b/>
          <w:bCs/>
          <w:sz w:val="56"/>
          <w:szCs w:val="56"/>
          <w:lang w:val="fr-FR"/>
        </w:rPr>
        <w:t xml:space="preserve">Väderstad </w:t>
      </w:r>
      <w:r w:rsidR="00D51C8D" w:rsidRPr="00AE3B75">
        <w:rPr>
          <w:rFonts w:ascii="Times New Roman" w:hAnsi="Times New Roman" w:cs="Times New Roman"/>
          <w:b/>
          <w:bCs/>
          <w:sz w:val="56"/>
          <w:szCs w:val="56"/>
          <w:lang w:val="fr-FR"/>
        </w:rPr>
        <w:t xml:space="preserve">présente un nouvel outil avant qui maximise l’intensité du travail du sol des </w:t>
      </w:r>
      <w:r w:rsidRPr="00AE3B75">
        <w:rPr>
          <w:rFonts w:ascii="Times New Roman" w:hAnsi="Times New Roman" w:cs="Times New Roman"/>
          <w:b/>
          <w:bCs/>
          <w:sz w:val="56"/>
          <w:szCs w:val="56"/>
          <w:lang w:val="fr-FR"/>
        </w:rPr>
        <w:t xml:space="preserve">Carrier XT </w:t>
      </w:r>
      <w:r w:rsidR="00D51C8D" w:rsidRPr="00AE3B75">
        <w:rPr>
          <w:rFonts w:ascii="Times New Roman" w:hAnsi="Times New Roman" w:cs="Times New Roman"/>
          <w:b/>
          <w:bCs/>
          <w:sz w:val="56"/>
          <w:szCs w:val="56"/>
          <w:lang w:val="fr-FR"/>
        </w:rPr>
        <w:t>&amp;</w:t>
      </w:r>
      <w:r w:rsidRPr="00AE3B75">
        <w:rPr>
          <w:rFonts w:ascii="Times New Roman" w:hAnsi="Times New Roman" w:cs="Times New Roman"/>
          <w:b/>
          <w:bCs/>
          <w:sz w:val="56"/>
          <w:szCs w:val="56"/>
          <w:lang w:val="fr-FR"/>
        </w:rPr>
        <w:t xml:space="preserve"> Carrier XL</w:t>
      </w:r>
      <w:r w:rsidR="00D8750F" w:rsidRPr="00AE3B75">
        <w:rPr>
          <w:rFonts w:ascii="Times New Roman" w:hAnsi="Times New Roman" w:cs="Times New Roman"/>
          <w:b/>
          <w:bCs/>
          <w:sz w:val="56"/>
          <w:szCs w:val="56"/>
          <w:lang w:val="fr-FR"/>
        </w:rPr>
        <w:br/>
      </w:r>
      <w:r w:rsidR="00D51C8D" w:rsidRPr="00AE3B75">
        <w:rPr>
          <w:rFonts w:ascii="Times New Roman" w:hAnsi="Times New Roman" w:cs="Times New Roman"/>
          <w:sz w:val="28"/>
          <w:szCs w:val="28"/>
          <w:lang w:val="fr-FR"/>
        </w:rPr>
        <w:t>Väderstad, acteur mondial de référence dans les outils de travail du sol, de semis et de semis monograine,</w:t>
      </w:r>
      <w:r w:rsidR="00D51C8D" w:rsidRPr="00AE3B75">
        <w:rPr>
          <w:rFonts w:ascii="Times New Roman" w:hAnsi="Times New Roman" w:cs="Times New Roman"/>
          <w:sz w:val="28"/>
          <w:szCs w:val="28"/>
          <w:lang w:val="fr-FR"/>
        </w:rPr>
        <w:t xml:space="preserve"> lance une nouvelle option d’outil avant pour ses déchaumeurs à disques, </w:t>
      </w:r>
      <w:r w:rsidRPr="00AE3B75">
        <w:rPr>
          <w:rFonts w:ascii="Times New Roman" w:hAnsi="Times New Roman" w:cs="Times New Roman"/>
          <w:sz w:val="28"/>
          <w:szCs w:val="28"/>
          <w:lang w:val="fr-FR"/>
        </w:rPr>
        <w:t xml:space="preserve">Carrier XT 425–625 </w:t>
      </w:r>
      <w:r w:rsidR="00D51C8D" w:rsidRPr="00AE3B75">
        <w:rPr>
          <w:rFonts w:ascii="Times New Roman" w:hAnsi="Times New Roman" w:cs="Times New Roman"/>
          <w:sz w:val="28"/>
          <w:szCs w:val="28"/>
          <w:lang w:val="fr-FR"/>
        </w:rPr>
        <w:t>et</w:t>
      </w:r>
      <w:r w:rsidRPr="00AE3B75">
        <w:rPr>
          <w:rFonts w:ascii="Times New Roman" w:hAnsi="Times New Roman" w:cs="Times New Roman"/>
          <w:sz w:val="28"/>
          <w:szCs w:val="28"/>
          <w:lang w:val="fr-FR"/>
        </w:rPr>
        <w:t xml:space="preserve"> Carrier XL 425–725</w:t>
      </w:r>
      <w:r w:rsidR="00AE3B75">
        <w:rPr>
          <w:rFonts w:ascii="Times New Roman" w:hAnsi="Times New Roman" w:cs="Times New Roman"/>
          <w:sz w:val="28"/>
          <w:szCs w:val="28"/>
          <w:lang w:val="fr-FR"/>
        </w:rPr>
        <w:t xml:space="preserve"> </w:t>
      </w:r>
      <w:r w:rsidRPr="001E1876">
        <w:rPr>
          <w:rFonts w:ascii="Times New Roman" w:hAnsi="Times New Roman" w:cs="Times New Roman"/>
          <w:b/>
          <w:bCs/>
          <w:sz w:val="28"/>
          <w:szCs w:val="28"/>
          <w:lang w:val="fr-FR"/>
        </w:rPr>
        <w:t xml:space="preserve">: </w:t>
      </w:r>
      <w:r w:rsidR="00D51C8D" w:rsidRPr="001E1876">
        <w:rPr>
          <w:rFonts w:ascii="Times New Roman" w:hAnsi="Times New Roman" w:cs="Times New Roman"/>
          <w:b/>
          <w:bCs/>
          <w:sz w:val="28"/>
          <w:szCs w:val="28"/>
          <w:lang w:val="fr-FR"/>
        </w:rPr>
        <w:t>la troisième rangée de disques</w:t>
      </w:r>
      <w:r w:rsidR="00D51C8D" w:rsidRPr="00AE3B75">
        <w:rPr>
          <w:rFonts w:ascii="Times New Roman" w:hAnsi="Times New Roman" w:cs="Times New Roman"/>
          <w:sz w:val="28"/>
          <w:szCs w:val="28"/>
          <w:lang w:val="fr-FR"/>
        </w:rPr>
        <w:t xml:space="preserve">. </w:t>
      </w:r>
    </w:p>
    <w:p w14:paraId="03D56679" w14:textId="4A88FEBC" w:rsidR="00D51C8D" w:rsidRPr="00AE3B75" w:rsidRDefault="00D51C8D" w:rsidP="00D95DD6">
      <w:pPr>
        <w:spacing w:line="276" w:lineRule="auto"/>
        <w:rPr>
          <w:rFonts w:ascii="Times New Roman" w:hAnsi="Times New Roman" w:cs="Times New Roman"/>
          <w:sz w:val="28"/>
          <w:szCs w:val="28"/>
          <w:lang w:val="fr-FR"/>
        </w:rPr>
      </w:pPr>
      <w:r w:rsidRPr="00AE3B75">
        <w:rPr>
          <w:rFonts w:ascii="Times New Roman" w:hAnsi="Times New Roman" w:cs="Times New Roman"/>
          <w:sz w:val="28"/>
          <w:szCs w:val="28"/>
          <w:lang w:val="fr-FR"/>
        </w:rPr>
        <w:t xml:space="preserve">Cette innovation </w:t>
      </w:r>
      <w:r w:rsidR="001E1876">
        <w:rPr>
          <w:rFonts w:ascii="Times New Roman" w:hAnsi="Times New Roman" w:cs="Times New Roman"/>
          <w:sz w:val="28"/>
          <w:szCs w:val="28"/>
          <w:lang w:val="fr-FR"/>
        </w:rPr>
        <w:t>représente</w:t>
      </w:r>
      <w:r w:rsidRPr="00AE3B75">
        <w:rPr>
          <w:rFonts w:ascii="Times New Roman" w:hAnsi="Times New Roman" w:cs="Times New Roman"/>
          <w:sz w:val="28"/>
          <w:szCs w:val="28"/>
          <w:lang w:val="fr-FR"/>
        </w:rPr>
        <w:t xml:space="preserve"> </w:t>
      </w:r>
      <w:r w:rsidR="00AE3B75" w:rsidRPr="00AE3B75">
        <w:rPr>
          <w:rFonts w:ascii="Times New Roman" w:hAnsi="Times New Roman" w:cs="Times New Roman"/>
          <w:sz w:val="28"/>
          <w:szCs w:val="28"/>
          <w:lang w:val="fr-FR"/>
        </w:rPr>
        <w:t>une avancée majeure</w:t>
      </w:r>
      <w:r w:rsidRPr="00AE3B75">
        <w:rPr>
          <w:rFonts w:ascii="Times New Roman" w:hAnsi="Times New Roman" w:cs="Times New Roman"/>
          <w:sz w:val="28"/>
          <w:szCs w:val="28"/>
          <w:lang w:val="fr-FR"/>
        </w:rPr>
        <w:t xml:space="preserve"> dans le travail du sol ultra-superficiel et le désherbage mécanique, </w:t>
      </w:r>
      <w:r w:rsidR="001E1876">
        <w:rPr>
          <w:rFonts w:ascii="Times New Roman" w:hAnsi="Times New Roman" w:cs="Times New Roman"/>
          <w:sz w:val="28"/>
          <w:szCs w:val="28"/>
          <w:lang w:val="fr-FR"/>
        </w:rPr>
        <w:t>notamment</w:t>
      </w:r>
      <w:r w:rsidRPr="00AE3B75">
        <w:rPr>
          <w:rFonts w:ascii="Times New Roman" w:hAnsi="Times New Roman" w:cs="Times New Roman"/>
          <w:sz w:val="28"/>
          <w:szCs w:val="28"/>
          <w:lang w:val="fr-FR"/>
        </w:rPr>
        <w:t xml:space="preserve"> dans la lutte contre les </w:t>
      </w:r>
      <w:r w:rsidR="00AE3B75" w:rsidRPr="00AE3B75">
        <w:rPr>
          <w:rFonts w:ascii="Times New Roman" w:hAnsi="Times New Roman" w:cs="Times New Roman"/>
          <w:sz w:val="28"/>
          <w:szCs w:val="28"/>
          <w:lang w:val="fr-FR"/>
        </w:rPr>
        <w:t>adventices</w:t>
      </w:r>
      <w:r w:rsidRPr="00AE3B75">
        <w:rPr>
          <w:rFonts w:ascii="Times New Roman" w:hAnsi="Times New Roman" w:cs="Times New Roman"/>
          <w:sz w:val="28"/>
          <w:szCs w:val="28"/>
          <w:lang w:val="fr-FR"/>
        </w:rPr>
        <w:t xml:space="preserve"> résistantes aux herbicides</w:t>
      </w:r>
      <w:r w:rsidR="00A53480">
        <w:rPr>
          <w:rFonts w:ascii="Times New Roman" w:hAnsi="Times New Roman" w:cs="Times New Roman"/>
          <w:sz w:val="28"/>
          <w:szCs w:val="28"/>
          <w:lang w:val="fr-FR"/>
        </w:rPr>
        <w:t>,</w:t>
      </w:r>
      <w:r w:rsidRPr="00AE3B75">
        <w:rPr>
          <w:rFonts w:ascii="Times New Roman" w:hAnsi="Times New Roman" w:cs="Times New Roman"/>
          <w:sz w:val="28"/>
          <w:szCs w:val="28"/>
          <w:lang w:val="fr-FR"/>
        </w:rPr>
        <w:t xml:space="preserve"> comme le vulpin</w:t>
      </w:r>
      <w:r w:rsidR="001E1876">
        <w:rPr>
          <w:rFonts w:ascii="Times New Roman" w:hAnsi="Times New Roman" w:cs="Times New Roman"/>
          <w:sz w:val="28"/>
          <w:szCs w:val="28"/>
          <w:lang w:val="fr-FR"/>
        </w:rPr>
        <w:t xml:space="preserve"> ou le ray-grass</w:t>
      </w:r>
      <w:r w:rsidRPr="00AE3B75">
        <w:rPr>
          <w:rFonts w:ascii="Times New Roman" w:hAnsi="Times New Roman" w:cs="Times New Roman"/>
          <w:sz w:val="28"/>
          <w:szCs w:val="28"/>
          <w:lang w:val="fr-FR"/>
        </w:rPr>
        <w:t xml:space="preserve">. </w:t>
      </w:r>
    </w:p>
    <w:p w14:paraId="2297E3BB" w14:textId="77777777" w:rsidR="00755C2E" w:rsidRPr="00755C2E" w:rsidRDefault="001E1876" w:rsidP="00755C2E">
      <w:pPr>
        <w:spacing w:after="0" w:line="276" w:lineRule="auto"/>
        <w:rPr>
          <w:rFonts w:ascii="Times New Roman" w:hAnsi="Times New Roman" w:cs="Times New Roman"/>
          <w:b/>
          <w:bCs/>
          <w:sz w:val="28"/>
          <w:szCs w:val="28"/>
          <w:lang w:val="fr-FR"/>
        </w:rPr>
      </w:pPr>
      <w:r w:rsidRPr="00755C2E">
        <w:rPr>
          <w:rFonts w:ascii="Times New Roman" w:hAnsi="Times New Roman" w:cs="Times New Roman"/>
          <w:b/>
          <w:bCs/>
          <w:sz w:val="28"/>
          <w:szCs w:val="28"/>
          <w:lang w:val="fr-FR"/>
        </w:rPr>
        <w:t>Plus de disques</w:t>
      </w:r>
      <w:r w:rsidR="00755C2E" w:rsidRPr="00755C2E">
        <w:rPr>
          <w:rFonts w:ascii="Times New Roman" w:hAnsi="Times New Roman" w:cs="Times New Roman"/>
          <w:b/>
          <w:bCs/>
          <w:sz w:val="28"/>
          <w:szCs w:val="28"/>
          <w:lang w:val="fr-FR"/>
        </w:rPr>
        <w:t>, pour un mélange intensif</w:t>
      </w:r>
    </w:p>
    <w:p w14:paraId="610FFCBA" w14:textId="63A21EE8" w:rsidR="005475FC" w:rsidRPr="00AE3B75" w:rsidRDefault="00D51C8D" w:rsidP="005475FC">
      <w:pPr>
        <w:spacing w:line="276" w:lineRule="auto"/>
        <w:rPr>
          <w:rFonts w:ascii="Times New Roman" w:hAnsi="Times New Roman" w:cs="Times New Roman"/>
          <w:sz w:val="24"/>
          <w:szCs w:val="24"/>
          <w:lang w:val="fr-FR"/>
        </w:rPr>
      </w:pPr>
      <w:r w:rsidRPr="00AE3B75">
        <w:rPr>
          <w:rFonts w:ascii="Times New Roman" w:hAnsi="Times New Roman" w:cs="Times New Roman"/>
          <w:sz w:val="24"/>
          <w:szCs w:val="24"/>
          <w:lang w:val="fr-FR"/>
        </w:rPr>
        <w:t>Gr</w:t>
      </w:r>
      <w:r w:rsidR="00FF411B" w:rsidRPr="00AE3B75">
        <w:rPr>
          <w:rFonts w:ascii="Times New Roman" w:hAnsi="Times New Roman" w:cs="Times New Roman"/>
          <w:sz w:val="24"/>
          <w:szCs w:val="24"/>
          <w:lang w:val="fr-FR"/>
        </w:rPr>
        <w:t>âce à cette nouvelle configuration</w:t>
      </w:r>
      <w:r w:rsidR="00755C2E">
        <w:rPr>
          <w:rFonts w:ascii="Times New Roman" w:hAnsi="Times New Roman" w:cs="Times New Roman"/>
          <w:sz w:val="24"/>
          <w:szCs w:val="24"/>
          <w:lang w:val="fr-FR"/>
        </w:rPr>
        <w:t xml:space="preserve">, la </w:t>
      </w:r>
      <w:r w:rsidR="00FF411B" w:rsidRPr="00AE3B75">
        <w:rPr>
          <w:rFonts w:ascii="Times New Roman" w:hAnsi="Times New Roman" w:cs="Times New Roman"/>
          <w:sz w:val="24"/>
          <w:szCs w:val="24"/>
          <w:lang w:val="fr-FR"/>
        </w:rPr>
        <w:t xml:space="preserve">densité d’outils passe de deux à trois rangées, réduisant l’espacement entre les disques à seulement 8.3 cm. Résultat : </w:t>
      </w:r>
      <w:r w:rsidR="00FF411B" w:rsidRPr="00755C2E">
        <w:rPr>
          <w:rFonts w:ascii="Times New Roman" w:hAnsi="Times New Roman" w:cs="Times New Roman"/>
          <w:b/>
          <w:bCs/>
          <w:sz w:val="24"/>
          <w:szCs w:val="24"/>
          <w:lang w:val="fr-FR"/>
        </w:rPr>
        <w:t>50% d</w:t>
      </w:r>
      <w:r w:rsidR="00755C2E" w:rsidRPr="00755C2E">
        <w:rPr>
          <w:rFonts w:ascii="Times New Roman" w:hAnsi="Times New Roman" w:cs="Times New Roman"/>
          <w:b/>
          <w:bCs/>
          <w:sz w:val="24"/>
          <w:szCs w:val="24"/>
          <w:lang w:val="fr-FR"/>
        </w:rPr>
        <w:t xml:space="preserve">e disques </w:t>
      </w:r>
      <w:r w:rsidR="00FF411B" w:rsidRPr="00755C2E">
        <w:rPr>
          <w:rFonts w:ascii="Times New Roman" w:hAnsi="Times New Roman" w:cs="Times New Roman"/>
          <w:b/>
          <w:bCs/>
          <w:sz w:val="24"/>
          <w:szCs w:val="24"/>
          <w:lang w:val="fr-FR"/>
        </w:rPr>
        <w:t>en plus dans l</w:t>
      </w:r>
      <w:r w:rsidR="00755C2E" w:rsidRPr="00755C2E">
        <w:rPr>
          <w:rFonts w:ascii="Times New Roman" w:hAnsi="Times New Roman" w:cs="Times New Roman"/>
          <w:b/>
          <w:bCs/>
          <w:sz w:val="24"/>
          <w:szCs w:val="24"/>
          <w:lang w:val="fr-FR"/>
        </w:rPr>
        <w:t>e sol</w:t>
      </w:r>
      <w:r w:rsidR="00FF411B" w:rsidRPr="00AE3B75">
        <w:rPr>
          <w:rFonts w:ascii="Times New Roman" w:hAnsi="Times New Roman" w:cs="Times New Roman"/>
          <w:sz w:val="24"/>
          <w:szCs w:val="24"/>
          <w:lang w:val="fr-FR"/>
        </w:rPr>
        <w:t>, pour un mélange intensif, un émottage efficace et une gestion optimale des résidus.</w:t>
      </w:r>
    </w:p>
    <w:p w14:paraId="3D5F6508" w14:textId="7F1E19B1" w:rsidR="005475FC" w:rsidRPr="00AE3B75" w:rsidRDefault="00F76CC0" w:rsidP="005475FC">
      <w:pPr>
        <w:spacing w:line="276" w:lineRule="auto"/>
        <w:rPr>
          <w:rFonts w:ascii="Times New Roman" w:hAnsi="Times New Roman" w:cs="Times New Roman"/>
          <w:sz w:val="24"/>
          <w:szCs w:val="24"/>
          <w:lang w:val="fr-FR"/>
        </w:rPr>
      </w:pPr>
      <w:r w:rsidRPr="00B2306E">
        <w:rPr>
          <w:rFonts w:ascii="Times New Roman" w:hAnsi="Times New Roman" w:cs="Times New Roman"/>
          <w:i/>
          <w:iCs/>
          <w:sz w:val="24"/>
          <w:szCs w:val="24"/>
          <w:lang w:val="fr-FR"/>
        </w:rPr>
        <w:t>« </w:t>
      </w:r>
      <w:r w:rsidR="00AD11DF" w:rsidRPr="00B2306E">
        <w:rPr>
          <w:rFonts w:ascii="Times New Roman" w:hAnsi="Times New Roman" w:cs="Times New Roman"/>
          <w:i/>
          <w:iCs/>
          <w:sz w:val="24"/>
          <w:szCs w:val="24"/>
          <w:lang w:val="fr-FR"/>
        </w:rPr>
        <w:t>Avec</w:t>
      </w:r>
      <w:r w:rsidRPr="00B2306E">
        <w:rPr>
          <w:rFonts w:ascii="Times New Roman" w:hAnsi="Times New Roman" w:cs="Times New Roman"/>
          <w:i/>
          <w:iCs/>
          <w:sz w:val="24"/>
          <w:szCs w:val="24"/>
          <w:lang w:val="fr-FR"/>
        </w:rPr>
        <w:t xml:space="preserve"> trois rangées de CrossCutter</w:t>
      </w:r>
      <w:r w:rsidR="005475FC" w:rsidRPr="00B2306E">
        <w:rPr>
          <w:rFonts w:ascii="Times New Roman" w:hAnsi="Times New Roman" w:cs="Times New Roman"/>
          <w:i/>
          <w:iCs/>
          <w:sz w:val="24"/>
          <w:szCs w:val="24"/>
          <w:lang w:val="fr-FR"/>
        </w:rPr>
        <w:t xml:space="preserve"> Disc, </w:t>
      </w:r>
      <w:r w:rsidRPr="00B2306E">
        <w:rPr>
          <w:rFonts w:ascii="Times New Roman" w:hAnsi="Times New Roman" w:cs="Times New Roman"/>
          <w:i/>
          <w:iCs/>
          <w:sz w:val="24"/>
          <w:szCs w:val="24"/>
          <w:lang w:val="fr-FR"/>
        </w:rPr>
        <w:t xml:space="preserve">nous ne faisons pas qu’améliorer le </w:t>
      </w:r>
      <w:r w:rsidR="00AE3B75" w:rsidRPr="00B2306E">
        <w:rPr>
          <w:rFonts w:ascii="Times New Roman" w:hAnsi="Times New Roman" w:cs="Times New Roman"/>
          <w:i/>
          <w:iCs/>
          <w:sz w:val="24"/>
          <w:szCs w:val="24"/>
          <w:lang w:val="fr-FR"/>
        </w:rPr>
        <w:t>résultat</w:t>
      </w:r>
      <w:r w:rsidRPr="00B2306E">
        <w:rPr>
          <w:rFonts w:ascii="Times New Roman" w:hAnsi="Times New Roman" w:cs="Times New Roman"/>
          <w:i/>
          <w:iCs/>
          <w:sz w:val="24"/>
          <w:szCs w:val="24"/>
          <w:lang w:val="fr-FR"/>
        </w:rPr>
        <w:t xml:space="preserve">, nous redéfinissons le </w:t>
      </w:r>
      <w:r w:rsidR="00AE3B75" w:rsidRPr="00B2306E">
        <w:rPr>
          <w:rFonts w:ascii="Times New Roman" w:hAnsi="Times New Roman" w:cs="Times New Roman"/>
          <w:i/>
          <w:iCs/>
          <w:sz w:val="24"/>
          <w:szCs w:val="24"/>
          <w:lang w:val="fr-FR"/>
        </w:rPr>
        <w:t>travail du sol ultra-superficiel »</w:t>
      </w:r>
      <w:r w:rsidR="00AE3B75">
        <w:rPr>
          <w:rFonts w:ascii="Times New Roman" w:hAnsi="Times New Roman" w:cs="Times New Roman"/>
          <w:sz w:val="24"/>
          <w:szCs w:val="24"/>
          <w:lang w:val="fr-FR"/>
        </w:rPr>
        <w:t>,</w:t>
      </w:r>
      <w:r w:rsidR="00AE3B75" w:rsidRPr="00AE3B75">
        <w:rPr>
          <w:rFonts w:ascii="Times New Roman" w:hAnsi="Times New Roman" w:cs="Times New Roman"/>
          <w:sz w:val="24"/>
          <w:szCs w:val="24"/>
          <w:lang w:val="fr-FR"/>
        </w:rPr>
        <w:t xml:space="preserve"> </w:t>
      </w:r>
      <w:r w:rsidR="00B2306E">
        <w:rPr>
          <w:rFonts w:ascii="Times New Roman" w:hAnsi="Times New Roman" w:cs="Times New Roman"/>
          <w:sz w:val="24"/>
          <w:szCs w:val="24"/>
          <w:lang w:val="fr-FR"/>
        </w:rPr>
        <w:t>souligne</w:t>
      </w:r>
      <w:r w:rsidR="00AE3B75" w:rsidRPr="00AE3B75">
        <w:rPr>
          <w:rFonts w:ascii="Times New Roman" w:hAnsi="Times New Roman" w:cs="Times New Roman"/>
          <w:sz w:val="24"/>
          <w:szCs w:val="24"/>
          <w:lang w:val="fr-FR"/>
        </w:rPr>
        <w:t xml:space="preserve"> </w:t>
      </w:r>
      <w:r w:rsidR="005475FC" w:rsidRPr="00AE3B75">
        <w:rPr>
          <w:rFonts w:ascii="Times New Roman" w:hAnsi="Times New Roman" w:cs="Times New Roman"/>
          <w:sz w:val="24"/>
          <w:szCs w:val="24"/>
          <w:lang w:val="fr-FR"/>
        </w:rPr>
        <w:t xml:space="preserve">Wolfram Hastolz, </w:t>
      </w:r>
      <w:r w:rsidR="00AE3B75">
        <w:rPr>
          <w:rFonts w:ascii="Times New Roman" w:hAnsi="Times New Roman" w:cs="Times New Roman"/>
          <w:sz w:val="24"/>
          <w:szCs w:val="24"/>
          <w:lang w:val="fr-FR"/>
        </w:rPr>
        <w:t xml:space="preserve">chef produit outils de travail du sol, chez </w:t>
      </w:r>
      <w:r w:rsidR="005475FC" w:rsidRPr="00AE3B75">
        <w:rPr>
          <w:rFonts w:ascii="Times New Roman" w:hAnsi="Times New Roman" w:cs="Times New Roman"/>
          <w:sz w:val="24"/>
          <w:szCs w:val="24"/>
          <w:lang w:val="fr-FR"/>
        </w:rPr>
        <w:t xml:space="preserve">Väderstad. </w:t>
      </w:r>
    </w:p>
    <w:p w14:paraId="737695D1" w14:textId="77777777" w:rsidR="00B2306E" w:rsidRPr="00B2306E" w:rsidRDefault="00B2306E" w:rsidP="00B2306E">
      <w:pPr>
        <w:spacing w:after="0" w:line="276" w:lineRule="auto"/>
        <w:rPr>
          <w:rFonts w:ascii="Times New Roman" w:hAnsi="Times New Roman" w:cs="Times New Roman"/>
          <w:b/>
          <w:bCs/>
          <w:sz w:val="28"/>
          <w:szCs w:val="28"/>
          <w:lang w:val="fr-FR"/>
        </w:rPr>
      </w:pPr>
      <w:r w:rsidRPr="00B2306E">
        <w:rPr>
          <w:rFonts w:ascii="Times New Roman" w:hAnsi="Times New Roman" w:cs="Times New Roman"/>
          <w:b/>
          <w:bCs/>
          <w:sz w:val="28"/>
          <w:szCs w:val="28"/>
          <w:lang w:val="fr-FR"/>
        </w:rPr>
        <w:t>Une solution efficace &amp; durable contre les adventices</w:t>
      </w:r>
    </w:p>
    <w:p w14:paraId="0FB3A83E" w14:textId="29FB9885" w:rsidR="005475FC" w:rsidRPr="00AE3B75" w:rsidRDefault="00B2306E" w:rsidP="005475FC">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Cette configuration offre un haut</w:t>
      </w:r>
      <w:r w:rsidR="00AE3B75">
        <w:rPr>
          <w:rFonts w:ascii="Times New Roman" w:hAnsi="Times New Roman" w:cs="Times New Roman"/>
          <w:sz w:val="24"/>
          <w:szCs w:val="24"/>
          <w:lang w:val="fr-FR"/>
        </w:rPr>
        <w:t xml:space="preserve"> </w:t>
      </w:r>
      <w:r w:rsidR="0058126B">
        <w:rPr>
          <w:rFonts w:ascii="Times New Roman" w:hAnsi="Times New Roman" w:cs="Times New Roman"/>
          <w:sz w:val="24"/>
          <w:szCs w:val="24"/>
          <w:lang w:val="fr-FR"/>
        </w:rPr>
        <w:t>niveau de destruction des adventices, tout en préservant l’humidité du sol et en réduisant la consommation de carburant</w:t>
      </w:r>
      <w:r w:rsidR="00AA3C26">
        <w:rPr>
          <w:rFonts w:ascii="Times New Roman" w:hAnsi="Times New Roman" w:cs="Times New Roman"/>
          <w:sz w:val="24"/>
          <w:szCs w:val="24"/>
          <w:lang w:val="fr-FR"/>
        </w:rPr>
        <w:t xml:space="preserve">. Elle constitue ainsi une </w:t>
      </w:r>
      <w:r w:rsidR="0058126B">
        <w:rPr>
          <w:rFonts w:ascii="Times New Roman" w:hAnsi="Times New Roman" w:cs="Times New Roman"/>
          <w:sz w:val="24"/>
          <w:szCs w:val="24"/>
          <w:lang w:val="fr-FR"/>
        </w:rPr>
        <w:t xml:space="preserve">une solution </w:t>
      </w:r>
      <w:r w:rsidR="00AA3C26">
        <w:rPr>
          <w:rFonts w:ascii="Times New Roman" w:hAnsi="Times New Roman" w:cs="Times New Roman"/>
          <w:sz w:val="24"/>
          <w:szCs w:val="24"/>
          <w:lang w:val="fr-FR"/>
        </w:rPr>
        <w:t>performante</w:t>
      </w:r>
      <w:r w:rsidR="0058126B">
        <w:rPr>
          <w:rFonts w:ascii="Times New Roman" w:hAnsi="Times New Roman" w:cs="Times New Roman"/>
          <w:sz w:val="24"/>
          <w:szCs w:val="24"/>
          <w:lang w:val="fr-FR"/>
        </w:rPr>
        <w:t xml:space="preserve"> pour l’agriculture conventionnelle comme biologique. </w:t>
      </w:r>
    </w:p>
    <w:p w14:paraId="7A4A1F2C" w14:textId="72B69686" w:rsidR="005475FC" w:rsidRPr="00AE3B75" w:rsidRDefault="0058126B" w:rsidP="005475FC">
      <w:pPr>
        <w:spacing w:line="276" w:lineRule="auto"/>
        <w:rPr>
          <w:rFonts w:ascii="Times New Roman" w:hAnsi="Times New Roman" w:cs="Times New Roman"/>
          <w:sz w:val="24"/>
          <w:szCs w:val="24"/>
          <w:lang w:val="fr-FR"/>
        </w:rPr>
      </w:pPr>
      <w:r w:rsidRPr="006005D0">
        <w:rPr>
          <w:rFonts w:ascii="Times New Roman" w:hAnsi="Times New Roman" w:cs="Times New Roman"/>
          <w:i/>
          <w:iCs/>
          <w:sz w:val="24"/>
          <w:szCs w:val="24"/>
          <w:lang w:val="fr-FR"/>
        </w:rPr>
        <w:t xml:space="preserve">« Ce nouvel outil </w:t>
      </w:r>
      <w:r w:rsidR="00FB3AB0" w:rsidRPr="006005D0">
        <w:rPr>
          <w:rFonts w:ascii="Times New Roman" w:hAnsi="Times New Roman" w:cs="Times New Roman"/>
          <w:i/>
          <w:iCs/>
          <w:sz w:val="24"/>
          <w:szCs w:val="24"/>
          <w:lang w:val="fr-FR"/>
        </w:rPr>
        <w:t>avant est une révolution pour le désherbage m</w:t>
      </w:r>
      <w:r w:rsidR="008F493D" w:rsidRPr="006005D0">
        <w:rPr>
          <w:rFonts w:ascii="Times New Roman" w:hAnsi="Times New Roman" w:cs="Times New Roman"/>
          <w:i/>
          <w:iCs/>
          <w:sz w:val="24"/>
          <w:szCs w:val="24"/>
          <w:lang w:val="fr-FR"/>
        </w:rPr>
        <w:t xml:space="preserve">écanique, </w:t>
      </w:r>
      <w:r w:rsidR="00AA3C26">
        <w:rPr>
          <w:rFonts w:ascii="Times New Roman" w:hAnsi="Times New Roman" w:cs="Times New Roman"/>
          <w:i/>
          <w:iCs/>
          <w:sz w:val="24"/>
          <w:szCs w:val="24"/>
          <w:lang w:val="fr-FR"/>
        </w:rPr>
        <w:t>en particulier face aux</w:t>
      </w:r>
      <w:r w:rsidR="008F493D" w:rsidRPr="006005D0">
        <w:rPr>
          <w:rFonts w:ascii="Times New Roman" w:hAnsi="Times New Roman" w:cs="Times New Roman"/>
          <w:i/>
          <w:iCs/>
          <w:sz w:val="24"/>
          <w:szCs w:val="24"/>
          <w:lang w:val="fr-FR"/>
        </w:rPr>
        <w:t xml:space="preserve"> adventices résistantes comme</w:t>
      </w:r>
      <w:r w:rsidR="00EC407E">
        <w:rPr>
          <w:rFonts w:ascii="Times New Roman" w:hAnsi="Times New Roman" w:cs="Times New Roman"/>
          <w:i/>
          <w:iCs/>
          <w:sz w:val="24"/>
          <w:szCs w:val="24"/>
          <w:lang w:val="fr-FR"/>
        </w:rPr>
        <w:t>,</w:t>
      </w:r>
      <w:r w:rsidR="008F493D" w:rsidRPr="006005D0">
        <w:rPr>
          <w:rFonts w:ascii="Times New Roman" w:hAnsi="Times New Roman" w:cs="Times New Roman"/>
          <w:i/>
          <w:iCs/>
          <w:sz w:val="24"/>
          <w:szCs w:val="24"/>
          <w:lang w:val="fr-FR"/>
        </w:rPr>
        <w:t xml:space="preserve"> le vulpin ou le ray-gr</w:t>
      </w:r>
      <w:r w:rsidR="006005D0" w:rsidRPr="006005D0">
        <w:rPr>
          <w:rFonts w:ascii="Times New Roman" w:hAnsi="Times New Roman" w:cs="Times New Roman"/>
          <w:i/>
          <w:iCs/>
          <w:sz w:val="24"/>
          <w:szCs w:val="24"/>
          <w:lang w:val="fr-FR"/>
        </w:rPr>
        <w:t>ass »,</w:t>
      </w:r>
      <w:r w:rsidR="006005D0">
        <w:rPr>
          <w:rFonts w:ascii="Times New Roman" w:hAnsi="Times New Roman" w:cs="Times New Roman"/>
          <w:sz w:val="24"/>
          <w:szCs w:val="24"/>
          <w:lang w:val="fr-FR"/>
        </w:rPr>
        <w:t xml:space="preserve"> ajoute </w:t>
      </w:r>
      <w:r w:rsidR="005475FC" w:rsidRPr="00AE3B75">
        <w:rPr>
          <w:rFonts w:ascii="Times New Roman" w:hAnsi="Times New Roman" w:cs="Times New Roman"/>
          <w:sz w:val="24"/>
          <w:szCs w:val="24"/>
          <w:lang w:val="fr-FR"/>
        </w:rPr>
        <w:t xml:space="preserve">Wolfram Hastolz. </w:t>
      </w:r>
    </w:p>
    <w:p w14:paraId="2A6835C1" w14:textId="77777777" w:rsidR="00AA3C26" w:rsidRDefault="006005D0" w:rsidP="005475FC">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Les essais en conditions réelles ont </w:t>
      </w:r>
      <w:r w:rsidR="00AA3C26">
        <w:rPr>
          <w:rFonts w:ascii="Times New Roman" w:hAnsi="Times New Roman" w:cs="Times New Roman"/>
          <w:sz w:val="24"/>
          <w:szCs w:val="24"/>
          <w:lang w:val="fr-FR"/>
        </w:rPr>
        <w:t xml:space="preserve">confirmé : </w:t>
      </w:r>
    </w:p>
    <w:p w14:paraId="794DEA36" w14:textId="3D1F2090" w:rsidR="00AA3C26" w:rsidRDefault="00AA3C26" w:rsidP="00AA3C26">
      <w:pPr>
        <w:pStyle w:val="ListParagraph"/>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Un faux-semis</w:t>
      </w:r>
      <w:r w:rsidR="006005D0" w:rsidRPr="00AA3C26">
        <w:rPr>
          <w:rFonts w:ascii="Times New Roman" w:hAnsi="Times New Roman" w:cs="Times New Roman"/>
          <w:sz w:val="24"/>
          <w:szCs w:val="24"/>
          <w:lang w:val="fr-FR"/>
        </w:rPr>
        <w:t xml:space="preserve"> plus efficace</w:t>
      </w:r>
      <w:r>
        <w:rPr>
          <w:rFonts w:ascii="Times New Roman" w:hAnsi="Times New Roman" w:cs="Times New Roman"/>
          <w:sz w:val="24"/>
          <w:szCs w:val="24"/>
          <w:lang w:val="fr-FR"/>
        </w:rPr>
        <w:t>,</w:t>
      </w:r>
    </w:p>
    <w:p w14:paraId="7CAE617D" w14:textId="77777777" w:rsidR="00AA3C26" w:rsidRDefault="00AA3C26" w:rsidP="00AA3C26">
      <w:pPr>
        <w:pStyle w:val="ListParagraph"/>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Une</w:t>
      </w:r>
      <w:r w:rsidR="006005D0" w:rsidRPr="00AA3C26">
        <w:rPr>
          <w:rFonts w:ascii="Times New Roman" w:hAnsi="Times New Roman" w:cs="Times New Roman"/>
          <w:sz w:val="24"/>
          <w:szCs w:val="24"/>
          <w:lang w:val="fr-FR"/>
        </w:rPr>
        <w:t xml:space="preserve"> germination </w:t>
      </w:r>
      <w:r>
        <w:rPr>
          <w:rFonts w:ascii="Times New Roman" w:hAnsi="Times New Roman" w:cs="Times New Roman"/>
          <w:sz w:val="24"/>
          <w:szCs w:val="24"/>
          <w:lang w:val="fr-FR"/>
        </w:rPr>
        <w:t xml:space="preserve">accrue </w:t>
      </w:r>
      <w:r w:rsidR="006005D0" w:rsidRPr="00AA3C26">
        <w:rPr>
          <w:rFonts w:ascii="Times New Roman" w:hAnsi="Times New Roman" w:cs="Times New Roman"/>
          <w:sz w:val="24"/>
          <w:szCs w:val="24"/>
          <w:lang w:val="fr-FR"/>
        </w:rPr>
        <w:t>des adventices</w:t>
      </w:r>
      <w:r>
        <w:rPr>
          <w:rFonts w:ascii="Times New Roman" w:hAnsi="Times New Roman" w:cs="Times New Roman"/>
          <w:sz w:val="24"/>
          <w:szCs w:val="24"/>
          <w:lang w:val="fr-FR"/>
        </w:rPr>
        <w:t>,</w:t>
      </w:r>
    </w:p>
    <w:p w14:paraId="3D0E7396" w14:textId="77777777" w:rsidR="00414A23" w:rsidRDefault="00AA3C26" w:rsidP="00AA3C26">
      <w:pPr>
        <w:pStyle w:val="ListParagraph"/>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Une </w:t>
      </w:r>
      <w:r w:rsidR="006005D0" w:rsidRPr="00AA3C26">
        <w:rPr>
          <w:rFonts w:ascii="Times New Roman" w:hAnsi="Times New Roman" w:cs="Times New Roman"/>
          <w:sz w:val="24"/>
          <w:szCs w:val="24"/>
          <w:lang w:val="fr-FR"/>
        </w:rPr>
        <w:t>destruction</w:t>
      </w:r>
      <w:r>
        <w:rPr>
          <w:rFonts w:ascii="Times New Roman" w:hAnsi="Times New Roman" w:cs="Times New Roman"/>
          <w:sz w:val="24"/>
          <w:szCs w:val="24"/>
          <w:lang w:val="fr-FR"/>
        </w:rPr>
        <w:t xml:space="preserve"> </w:t>
      </w:r>
      <w:r w:rsidR="00414A23">
        <w:rPr>
          <w:rFonts w:ascii="Times New Roman" w:hAnsi="Times New Roman" w:cs="Times New Roman"/>
          <w:sz w:val="24"/>
          <w:szCs w:val="24"/>
          <w:lang w:val="fr-FR"/>
        </w:rPr>
        <w:t>totale</w:t>
      </w:r>
      <w:r w:rsidR="006005D0" w:rsidRPr="00AA3C26">
        <w:rPr>
          <w:rFonts w:ascii="Times New Roman" w:hAnsi="Times New Roman" w:cs="Times New Roman"/>
          <w:sz w:val="24"/>
          <w:szCs w:val="24"/>
          <w:lang w:val="fr-FR"/>
        </w:rPr>
        <w:t xml:space="preserve"> lors d’un second passage. </w:t>
      </w:r>
    </w:p>
    <w:p w14:paraId="089AD439" w14:textId="6E75231F" w:rsidR="005475FC" w:rsidRPr="00414A23" w:rsidRDefault="006005D0" w:rsidP="00414A23">
      <w:pPr>
        <w:spacing w:line="276" w:lineRule="auto"/>
        <w:rPr>
          <w:rFonts w:ascii="Times New Roman" w:hAnsi="Times New Roman" w:cs="Times New Roman"/>
          <w:sz w:val="24"/>
          <w:szCs w:val="24"/>
          <w:lang w:val="fr-FR"/>
        </w:rPr>
      </w:pPr>
      <w:r w:rsidRPr="00414A23">
        <w:rPr>
          <w:rFonts w:ascii="Times New Roman" w:hAnsi="Times New Roman" w:cs="Times New Roman"/>
          <w:sz w:val="24"/>
          <w:szCs w:val="24"/>
          <w:lang w:val="fr-FR"/>
        </w:rPr>
        <w:t>Une approche qui soutient une agriculture durable en réduisant le recours aux herbicides chimiques, tels que le glyphosate.</w:t>
      </w:r>
    </w:p>
    <w:p w14:paraId="2E67312B" w14:textId="77777777" w:rsidR="00414A23" w:rsidRDefault="00414A23" w:rsidP="00414A23">
      <w:pPr>
        <w:spacing w:after="0" w:line="276" w:lineRule="auto"/>
        <w:rPr>
          <w:rFonts w:ascii="Times New Roman" w:hAnsi="Times New Roman" w:cs="Times New Roman"/>
          <w:b/>
          <w:bCs/>
          <w:sz w:val="28"/>
          <w:szCs w:val="28"/>
          <w:lang w:val="fr-FR"/>
        </w:rPr>
      </w:pPr>
    </w:p>
    <w:p w14:paraId="4805F3A2" w14:textId="56E871EB" w:rsidR="00414A23" w:rsidRPr="00414A23" w:rsidRDefault="00414A23" w:rsidP="00414A23">
      <w:pPr>
        <w:spacing w:after="0" w:line="276" w:lineRule="auto"/>
        <w:rPr>
          <w:rFonts w:ascii="Times New Roman" w:hAnsi="Times New Roman" w:cs="Times New Roman"/>
          <w:b/>
          <w:bCs/>
          <w:sz w:val="28"/>
          <w:szCs w:val="28"/>
          <w:lang w:val="fr-FR"/>
        </w:rPr>
      </w:pPr>
      <w:r w:rsidRPr="00414A23">
        <w:rPr>
          <w:rFonts w:ascii="Times New Roman" w:hAnsi="Times New Roman" w:cs="Times New Roman"/>
          <w:b/>
          <w:bCs/>
          <w:sz w:val="28"/>
          <w:szCs w:val="28"/>
          <w:lang w:val="fr-FR"/>
        </w:rPr>
        <w:t xml:space="preserve">Polyvalence &amp; adaptation aux conditions </w:t>
      </w:r>
    </w:p>
    <w:p w14:paraId="36CC3E4A" w14:textId="79F9C99B" w:rsidR="005475FC" w:rsidRPr="00AE3B75" w:rsidRDefault="006005D0" w:rsidP="005475FC">
      <w:pPr>
        <w:spacing w:line="276" w:lineRule="auto"/>
        <w:rPr>
          <w:rFonts w:ascii="Times New Roman" w:hAnsi="Times New Roman" w:cs="Times New Roman"/>
          <w:sz w:val="24"/>
          <w:szCs w:val="24"/>
          <w:lang w:val="fr-FR"/>
        </w:rPr>
      </w:pPr>
      <w:r w:rsidRPr="00414A23">
        <w:rPr>
          <w:rFonts w:ascii="Times New Roman" w:hAnsi="Times New Roman" w:cs="Times New Roman"/>
          <w:i/>
          <w:iCs/>
          <w:sz w:val="24"/>
          <w:szCs w:val="24"/>
          <w:lang w:val="fr-FR"/>
        </w:rPr>
        <w:lastRenderedPageBreak/>
        <w:t>« Nous avons conçu cet</w:t>
      </w:r>
      <w:r w:rsidR="00414A23">
        <w:rPr>
          <w:rFonts w:ascii="Times New Roman" w:hAnsi="Times New Roman" w:cs="Times New Roman"/>
          <w:i/>
          <w:iCs/>
          <w:sz w:val="24"/>
          <w:szCs w:val="24"/>
          <w:lang w:val="fr-FR"/>
        </w:rPr>
        <w:t>te</w:t>
      </w:r>
      <w:r w:rsidRPr="00414A23">
        <w:rPr>
          <w:rFonts w:ascii="Times New Roman" w:hAnsi="Times New Roman" w:cs="Times New Roman"/>
          <w:i/>
          <w:iCs/>
          <w:sz w:val="24"/>
          <w:szCs w:val="24"/>
          <w:lang w:val="fr-FR"/>
        </w:rPr>
        <w:t xml:space="preserve"> troisième rangée pour offrir une intensité accrue, un meilleur mélange et une émergence </w:t>
      </w:r>
      <w:r w:rsidR="0004340D" w:rsidRPr="00414A23">
        <w:rPr>
          <w:rFonts w:ascii="Times New Roman" w:hAnsi="Times New Roman" w:cs="Times New Roman"/>
          <w:i/>
          <w:iCs/>
          <w:sz w:val="24"/>
          <w:szCs w:val="24"/>
          <w:lang w:val="fr-FR"/>
        </w:rPr>
        <w:t>plus forte des adventices et des graines résiduelles, tout en préservant la structure et l’humidité du sol »</w:t>
      </w:r>
      <w:r w:rsidR="0004340D">
        <w:rPr>
          <w:rFonts w:ascii="Times New Roman" w:hAnsi="Times New Roman" w:cs="Times New Roman"/>
          <w:sz w:val="24"/>
          <w:szCs w:val="24"/>
          <w:lang w:val="fr-FR"/>
        </w:rPr>
        <w:t xml:space="preserve">, conclut </w:t>
      </w:r>
      <w:r w:rsidR="005475FC" w:rsidRPr="00AE3B75">
        <w:rPr>
          <w:rFonts w:ascii="Times New Roman" w:hAnsi="Times New Roman" w:cs="Times New Roman"/>
          <w:sz w:val="24"/>
          <w:szCs w:val="24"/>
          <w:lang w:val="fr-FR"/>
        </w:rPr>
        <w:t>Wolfram Hastolz.</w:t>
      </w:r>
    </w:p>
    <w:p w14:paraId="352B00B3" w14:textId="77777777" w:rsidR="00414A23" w:rsidRDefault="0004340D" w:rsidP="00170455">
      <w:pPr>
        <w:spacing w:after="0"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La troisième rangée </w:t>
      </w:r>
      <w:r w:rsidR="00A52C62">
        <w:rPr>
          <w:rFonts w:ascii="Times New Roman" w:hAnsi="Times New Roman" w:cs="Times New Roman"/>
          <w:sz w:val="24"/>
          <w:szCs w:val="24"/>
          <w:lang w:val="fr-FR"/>
        </w:rPr>
        <w:t>utilise des bras de disques des Carrier, compatibles avec</w:t>
      </w:r>
      <w:r w:rsidR="00414A23">
        <w:rPr>
          <w:rFonts w:ascii="Times New Roman" w:hAnsi="Times New Roman" w:cs="Times New Roman"/>
          <w:sz w:val="24"/>
          <w:szCs w:val="24"/>
          <w:lang w:val="fr-FR"/>
        </w:rPr>
        <w:t> :</w:t>
      </w:r>
    </w:p>
    <w:p w14:paraId="4A85CAAB" w14:textId="77777777" w:rsidR="00B915B8" w:rsidRDefault="005475FC" w:rsidP="00170455">
      <w:pPr>
        <w:pStyle w:val="ListParagraph"/>
        <w:numPr>
          <w:ilvl w:val="0"/>
          <w:numId w:val="1"/>
        </w:numPr>
        <w:spacing w:after="0" w:line="276" w:lineRule="auto"/>
        <w:rPr>
          <w:rFonts w:ascii="Times New Roman" w:hAnsi="Times New Roman" w:cs="Times New Roman"/>
          <w:sz w:val="24"/>
          <w:szCs w:val="24"/>
          <w:lang w:val="fr-FR"/>
        </w:rPr>
      </w:pPr>
      <w:r w:rsidRPr="00414A23">
        <w:rPr>
          <w:rFonts w:ascii="Times New Roman" w:hAnsi="Times New Roman" w:cs="Times New Roman"/>
          <w:sz w:val="24"/>
          <w:szCs w:val="24"/>
          <w:lang w:val="fr-FR"/>
        </w:rPr>
        <w:t>CrossCutter Disc,</w:t>
      </w:r>
    </w:p>
    <w:p w14:paraId="63FDAE2C" w14:textId="77777777" w:rsidR="00B915B8" w:rsidRDefault="005475FC" w:rsidP="00414A23">
      <w:pPr>
        <w:pStyle w:val="ListParagraph"/>
        <w:numPr>
          <w:ilvl w:val="0"/>
          <w:numId w:val="1"/>
        </w:numPr>
        <w:spacing w:line="276" w:lineRule="auto"/>
        <w:rPr>
          <w:rFonts w:ascii="Times New Roman" w:hAnsi="Times New Roman" w:cs="Times New Roman"/>
          <w:sz w:val="24"/>
          <w:szCs w:val="24"/>
          <w:lang w:val="fr-FR"/>
        </w:rPr>
      </w:pPr>
      <w:r w:rsidRPr="00414A23">
        <w:rPr>
          <w:rFonts w:ascii="Times New Roman" w:hAnsi="Times New Roman" w:cs="Times New Roman"/>
          <w:sz w:val="24"/>
          <w:szCs w:val="24"/>
          <w:lang w:val="fr-FR"/>
        </w:rPr>
        <w:t xml:space="preserve">CrossCutter Disc Aggressive, </w:t>
      </w:r>
    </w:p>
    <w:p w14:paraId="4DB510D7" w14:textId="4A9FB7A1" w:rsidR="00B915B8" w:rsidRDefault="00B915B8" w:rsidP="00414A23">
      <w:pPr>
        <w:pStyle w:val="ListParagraph"/>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D</w:t>
      </w:r>
      <w:r w:rsidR="00A52C62" w:rsidRPr="00414A23">
        <w:rPr>
          <w:rFonts w:ascii="Times New Roman" w:hAnsi="Times New Roman" w:cs="Times New Roman"/>
          <w:sz w:val="24"/>
          <w:szCs w:val="24"/>
          <w:lang w:val="fr-FR"/>
        </w:rPr>
        <w:t xml:space="preserve">isques </w:t>
      </w:r>
      <w:r w:rsidR="005475FC" w:rsidRPr="00414A23">
        <w:rPr>
          <w:rFonts w:ascii="Times New Roman" w:hAnsi="Times New Roman" w:cs="Times New Roman"/>
          <w:sz w:val="24"/>
          <w:szCs w:val="24"/>
          <w:lang w:val="fr-FR"/>
        </w:rPr>
        <w:t>450</w:t>
      </w:r>
      <w:r>
        <w:rPr>
          <w:rFonts w:ascii="Times New Roman" w:hAnsi="Times New Roman" w:cs="Times New Roman"/>
          <w:sz w:val="24"/>
          <w:szCs w:val="24"/>
          <w:lang w:val="fr-FR"/>
        </w:rPr>
        <w:t xml:space="preserve"> </w:t>
      </w:r>
      <w:r w:rsidR="005475FC" w:rsidRPr="00414A23">
        <w:rPr>
          <w:rFonts w:ascii="Times New Roman" w:hAnsi="Times New Roman" w:cs="Times New Roman"/>
          <w:sz w:val="24"/>
          <w:szCs w:val="24"/>
          <w:lang w:val="fr-FR"/>
        </w:rPr>
        <w:t>mm</w:t>
      </w:r>
      <w:r>
        <w:rPr>
          <w:rFonts w:ascii="Times New Roman" w:hAnsi="Times New Roman" w:cs="Times New Roman"/>
          <w:sz w:val="24"/>
          <w:szCs w:val="24"/>
          <w:lang w:val="fr-FR"/>
        </w:rPr>
        <w:t>,</w:t>
      </w:r>
      <w:r w:rsidR="005475FC" w:rsidRPr="00414A23">
        <w:rPr>
          <w:rFonts w:ascii="Times New Roman" w:hAnsi="Times New Roman" w:cs="Times New Roman"/>
          <w:sz w:val="24"/>
          <w:szCs w:val="24"/>
          <w:lang w:val="fr-FR"/>
        </w:rPr>
        <w:t xml:space="preserve"> </w:t>
      </w:r>
    </w:p>
    <w:p w14:paraId="029C43A2" w14:textId="77777777" w:rsidR="00B915B8" w:rsidRDefault="00B915B8" w:rsidP="00414A23">
      <w:pPr>
        <w:pStyle w:val="ListParagraph"/>
        <w:numPr>
          <w:ilvl w:val="0"/>
          <w:numId w:val="1"/>
        </w:num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D</w:t>
      </w:r>
      <w:r w:rsidR="00A52C62" w:rsidRPr="00414A23">
        <w:rPr>
          <w:rFonts w:ascii="Times New Roman" w:hAnsi="Times New Roman" w:cs="Times New Roman"/>
          <w:sz w:val="24"/>
          <w:szCs w:val="24"/>
          <w:lang w:val="fr-FR"/>
        </w:rPr>
        <w:t xml:space="preserve">isques </w:t>
      </w:r>
      <w:proofErr w:type="spellStart"/>
      <w:r w:rsidR="00A52C62" w:rsidRPr="00414A23">
        <w:rPr>
          <w:rFonts w:ascii="Times New Roman" w:hAnsi="Times New Roman" w:cs="Times New Roman"/>
          <w:sz w:val="24"/>
          <w:szCs w:val="24"/>
          <w:lang w:val="fr-FR"/>
        </w:rPr>
        <w:t>TrueCut</w:t>
      </w:r>
      <w:proofErr w:type="spellEnd"/>
      <w:r w:rsidR="00A52C62" w:rsidRPr="00414A23">
        <w:rPr>
          <w:rFonts w:ascii="Times New Roman" w:hAnsi="Times New Roman" w:cs="Times New Roman"/>
          <w:sz w:val="24"/>
          <w:szCs w:val="24"/>
          <w:lang w:val="fr-FR"/>
        </w:rPr>
        <w:t xml:space="preserve"> </w:t>
      </w:r>
      <w:r w:rsidR="005475FC" w:rsidRPr="00414A23">
        <w:rPr>
          <w:rFonts w:ascii="Times New Roman" w:hAnsi="Times New Roman" w:cs="Times New Roman"/>
          <w:sz w:val="24"/>
          <w:szCs w:val="24"/>
          <w:lang w:val="fr-FR"/>
        </w:rPr>
        <w:t>470</w:t>
      </w:r>
      <w:r>
        <w:rPr>
          <w:rFonts w:ascii="Times New Roman" w:hAnsi="Times New Roman" w:cs="Times New Roman"/>
          <w:sz w:val="24"/>
          <w:szCs w:val="24"/>
          <w:lang w:val="fr-FR"/>
        </w:rPr>
        <w:t xml:space="preserve"> </w:t>
      </w:r>
      <w:proofErr w:type="spellStart"/>
      <w:r w:rsidR="00A52C62" w:rsidRPr="00414A23">
        <w:rPr>
          <w:rFonts w:ascii="Times New Roman" w:hAnsi="Times New Roman" w:cs="Times New Roman"/>
          <w:sz w:val="24"/>
          <w:szCs w:val="24"/>
          <w:lang w:val="fr-FR"/>
        </w:rPr>
        <w:t>mm</w:t>
      </w:r>
      <w:r w:rsidR="005475FC" w:rsidRPr="00414A23">
        <w:rPr>
          <w:rFonts w:ascii="Times New Roman" w:hAnsi="Times New Roman" w:cs="Times New Roman"/>
          <w:sz w:val="24"/>
          <w:szCs w:val="24"/>
          <w:lang w:val="fr-FR"/>
        </w:rPr>
        <w:t>.</w:t>
      </w:r>
      <w:proofErr w:type="spellEnd"/>
      <w:r w:rsidR="005475FC" w:rsidRPr="00414A23">
        <w:rPr>
          <w:rFonts w:ascii="Times New Roman" w:hAnsi="Times New Roman" w:cs="Times New Roman"/>
          <w:sz w:val="24"/>
          <w:szCs w:val="24"/>
          <w:lang w:val="fr-FR"/>
        </w:rPr>
        <w:t xml:space="preserve"> </w:t>
      </w:r>
    </w:p>
    <w:p w14:paraId="547E5D78" w14:textId="68E17F28" w:rsidR="005475FC" w:rsidRPr="00B915B8" w:rsidRDefault="00A52C62" w:rsidP="00B915B8">
      <w:pPr>
        <w:spacing w:line="276" w:lineRule="auto"/>
        <w:rPr>
          <w:rFonts w:ascii="Times New Roman" w:hAnsi="Times New Roman" w:cs="Times New Roman"/>
          <w:sz w:val="24"/>
          <w:szCs w:val="24"/>
          <w:lang w:val="fr-FR"/>
        </w:rPr>
      </w:pPr>
      <w:r w:rsidRPr="00B915B8">
        <w:rPr>
          <w:rFonts w:ascii="Times New Roman" w:hAnsi="Times New Roman" w:cs="Times New Roman"/>
          <w:sz w:val="24"/>
          <w:szCs w:val="24"/>
          <w:lang w:val="fr-FR"/>
        </w:rPr>
        <w:t>Ce</w:t>
      </w:r>
      <w:r w:rsidR="00B915B8">
        <w:rPr>
          <w:rFonts w:ascii="Times New Roman" w:hAnsi="Times New Roman" w:cs="Times New Roman"/>
          <w:sz w:val="24"/>
          <w:szCs w:val="24"/>
          <w:lang w:val="fr-FR"/>
        </w:rPr>
        <w:t>tte compatibilité p</w:t>
      </w:r>
      <w:r w:rsidRPr="00B915B8">
        <w:rPr>
          <w:rFonts w:ascii="Times New Roman" w:hAnsi="Times New Roman" w:cs="Times New Roman"/>
          <w:sz w:val="24"/>
          <w:szCs w:val="24"/>
          <w:lang w:val="fr-FR"/>
        </w:rPr>
        <w:t xml:space="preserve">ermet </w:t>
      </w:r>
      <w:r w:rsidR="00B915B8" w:rsidRPr="00B915B8">
        <w:rPr>
          <w:rFonts w:ascii="Times New Roman" w:hAnsi="Times New Roman" w:cs="Times New Roman"/>
          <w:sz w:val="24"/>
          <w:szCs w:val="24"/>
          <w:lang w:val="fr-FR"/>
        </w:rPr>
        <w:t>aux agriculteurs</w:t>
      </w:r>
      <w:r w:rsidRPr="00B915B8">
        <w:rPr>
          <w:rFonts w:ascii="Times New Roman" w:hAnsi="Times New Roman" w:cs="Times New Roman"/>
          <w:sz w:val="24"/>
          <w:szCs w:val="24"/>
          <w:lang w:val="fr-FR"/>
        </w:rPr>
        <w:t xml:space="preserve"> d’</w:t>
      </w:r>
      <w:r w:rsidR="00B915B8" w:rsidRPr="00B915B8">
        <w:rPr>
          <w:rFonts w:ascii="Times New Roman" w:hAnsi="Times New Roman" w:cs="Times New Roman"/>
          <w:sz w:val="24"/>
          <w:szCs w:val="24"/>
          <w:lang w:val="fr-FR"/>
        </w:rPr>
        <w:t>adapter</w:t>
      </w:r>
      <w:r w:rsidRPr="00B915B8">
        <w:rPr>
          <w:rFonts w:ascii="Times New Roman" w:hAnsi="Times New Roman" w:cs="Times New Roman"/>
          <w:sz w:val="24"/>
          <w:szCs w:val="24"/>
          <w:lang w:val="fr-FR"/>
        </w:rPr>
        <w:t xml:space="preserve"> leur machine à une </w:t>
      </w:r>
      <w:r w:rsidR="00B915B8">
        <w:rPr>
          <w:rFonts w:ascii="Times New Roman" w:hAnsi="Times New Roman" w:cs="Times New Roman"/>
          <w:sz w:val="24"/>
          <w:szCs w:val="24"/>
          <w:lang w:val="fr-FR"/>
        </w:rPr>
        <w:t>large</w:t>
      </w:r>
      <w:r w:rsidRPr="00B915B8">
        <w:rPr>
          <w:rFonts w:ascii="Times New Roman" w:hAnsi="Times New Roman" w:cs="Times New Roman"/>
          <w:sz w:val="24"/>
          <w:szCs w:val="24"/>
          <w:lang w:val="fr-FR"/>
        </w:rPr>
        <w:t xml:space="preserve"> variété de conditions</w:t>
      </w:r>
      <w:r w:rsidR="00B915B8">
        <w:rPr>
          <w:rFonts w:ascii="Times New Roman" w:hAnsi="Times New Roman" w:cs="Times New Roman"/>
          <w:sz w:val="24"/>
          <w:szCs w:val="24"/>
          <w:lang w:val="fr-FR"/>
        </w:rPr>
        <w:t xml:space="preserve"> de sol et de cultures.</w:t>
      </w:r>
    </w:p>
    <w:p w14:paraId="17E77D1D" w14:textId="1CB543C7" w:rsidR="00A52C62" w:rsidRPr="00B915B8" w:rsidRDefault="00A52C62" w:rsidP="00B915B8">
      <w:pPr>
        <w:spacing w:after="0" w:line="276" w:lineRule="auto"/>
        <w:rPr>
          <w:rFonts w:ascii="Times New Roman" w:hAnsi="Times New Roman" w:cs="Times New Roman"/>
          <w:b/>
          <w:bCs/>
          <w:sz w:val="28"/>
          <w:szCs w:val="28"/>
          <w:lang w:val="fr-FR"/>
        </w:rPr>
      </w:pPr>
      <w:r w:rsidRPr="00B915B8">
        <w:rPr>
          <w:rFonts w:ascii="Times New Roman" w:hAnsi="Times New Roman" w:cs="Times New Roman"/>
          <w:b/>
          <w:bCs/>
          <w:sz w:val="28"/>
          <w:szCs w:val="28"/>
          <w:lang w:val="fr-FR"/>
        </w:rPr>
        <w:t>Disponibilité</w:t>
      </w:r>
    </w:p>
    <w:p w14:paraId="678BD279" w14:textId="77777777" w:rsidR="00B915B8" w:rsidRDefault="00B915B8" w:rsidP="005475FC">
      <w:pPr>
        <w:spacing w:line="276" w:lineRule="auto"/>
        <w:rPr>
          <w:rFonts w:ascii="Times New Roman" w:hAnsi="Times New Roman" w:cs="Times New Roman"/>
          <w:sz w:val="24"/>
          <w:szCs w:val="24"/>
          <w:lang w:val="fr-FR"/>
        </w:rPr>
      </w:pPr>
      <w:r>
        <w:rPr>
          <w:rFonts w:ascii="Times New Roman" w:hAnsi="Times New Roman" w:cs="Times New Roman"/>
          <w:sz w:val="24"/>
          <w:szCs w:val="24"/>
          <w:lang w:val="fr-FR"/>
        </w:rPr>
        <w:t xml:space="preserve">Cette nouvelle option sera </w:t>
      </w:r>
      <w:r w:rsidRPr="00B915B8">
        <w:rPr>
          <w:rFonts w:ascii="Times New Roman" w:hAnsi="Times New Roman" w:cs="Times New Roman"/>
          <w:b/>
          <w:bCs/>
          <w:sz w:val="24"/>
          <w:szCs w:val="24"/>
          <w:lang w:val="fr-FR"/>
        </w:rPr>
        <w:t>disponible à</w:t>
      </w:r>
      <w:r w:rsidR="00A52C62" w:rsidRPr="00B915B8">
        <w:rPr>
          <w:rFonts w:ascii="Times New Roman" w:hAnsi="Times New Roman" w:cs="Times New Roman"/>
          <w:b/>
          <w:bCs/>
          <w:sz w:val="24"/>
          <w:szCs w:val="24"/>
          <w:lang w:val="fr-FR"/>
        </w:rPr>
        <w:t xml:space="preserve"> partir d’octobre 2025</w:t>
      </w:r>
      <w:r w:rsidR="00A52C62">
        <w:rPr>
          <w:rFonts w:ascii="Times New Roman" w:hAnsi="Times New Roman" w:cs="Times New Roman"/>
          <w:sz w:val="24"/>
          <w:szCs w:val="24"/>
          <w:lang w:val="fr-FR"/>
        </w:rPr>
        <w:t xml:space="preserve"> en tant qu’outil avant pour les </w:t>
      </w:r>
      <w:r w:rsidR="005475FC" w:rsidRPr="00AE3B75">
        <w:rPr>
          <w:rFonts w:ascii="Times New Roman" w:hAnsi="Times New Roman" w:cs="Times New Roman"/>
          <w:sz w:val="24"/>
          <w:szCs w:val="24"/>
          <w:lang w:val="fr-FR"/>
        </w:rPr>
        <w:t xml:space="preserve">Carrier XT 425-625 </w:t>
      </w:r>
      <w:r w:rsidR="00A52C62">
        <w:rPr>
          <w:rFonts w:ascii="Times New Roman" w:hAnsi="Times New Roman" w:cs="Times New Roman"/>
          <w:sz w:val="24"/>
          <w:szCs w:val="24"/>
          <w:lang w:val="fr-FR"/>
        </w:rPr>
        <w:t>ainsi que les</w:t>
      </w:r>
      <w:r w:rsidR="005475FC" w:rsidRPr="00AE3B75">
        <w:rPr>
          <w:rFonts w:ascii="Times New Roman" w:hAnsi="Times New Roman" w:cs="Times New Roman"/>
          <w:sz w:val="24"/>
          <w:szCs w:val="24"/>
          <w:lang w:val="fr-FR"/>
        </w:rPr>
        <w:t xml:space="preserve"> Carrier XL 425-725</w:t>
      </w:r>
      <w:r w:rsidR="00A52C62">
        <w:rPr>
          <w:rFonts w:ascii="Times New Roman" w:hAnsi="Times New Roman" w:cs="Times New Roman"/>
          <w:sz w:val="24"/>
          <w:szCs w:val="24"/>
          <w:lang w:val="fr-FR"/>
        </w:rPr>
        <w:t xml:space="preserve">, avec une livraison prévue au printemps 2026. </w:t>
      </w:r>
    </w:p>
    <w:p w14:paraId="2B1A2F17" w14:textId="6D6924F7" w:rsidR="004839A3" w:rsidRPr="00AE3B75" w:rsidRDefault="00B915B8" w:rsidP="005475FC">
      <w:pPr>
        <w:spacing w:line="276" w:lineRule="auto"/>
        <w:rPr>
          <w:rFonts w:ascii="Times New Roman" w:hAnsi="Times New Roman" w:cs="Times New Roman"/>
          <w:sz w:val="24"/>
          <w:szCs w:val="28"/>
          <w:lang w:val="fr-FR"/>
        </w:rPr>
      </w:pPr>
      <w:r>
        <w:rPr>
          <w:rFonts w:ascii="Times New Roman" w:hAnsi="Times New Roman" w:cs="Times New Roman"/>
          <w:sz w:val="24"/>
          <w:szCs w:val="24"/>
          <w:lang w:val="fr-FR"/>
        </w:rPr>
        <w:t xml:space="preserve">Elle sera présentée </w:t>
      </w:r>
      <w:r w:rsidR="00A52C62">
        <w:rPr>
          <w:rFonts w:ascii="Times New Roman" w:hAnsi="Times New Roman" w:cs="Times New Roman"/>
          <w:sz w:val="24"/>
          <w:szCs w:val="24"/>
          <w:lang w:val="fr-FR"/>
        </w:rPr>
        <w:t xml:space="preserve">en avant-première à Agritechnica </w:t>
      </w:r>
      <w:r w:rsidR="005475FC" w:rsidRPr="00AE3B75">
        <w:rPr>
          <w:rFonts w:ascii="Times New Roman" w:hAnsi="Times New Roman" w:cs="Times New Roman"/>
          <w:sz w:val="24"/>
          <w:szCs w:val="24"/>
          <w:lang w:val="fr-FR"/>
        </w:rPr>
        <w:t>2025.</w:t>
      </w:r>
    </w:p>
    <w:p w14:paraId="268D5C20" w14:textId="77777777" w:rsidR="004839A3" w:rsidRDefault="004839A3" w:rsidP="00D95DD6">
      <w:pPr>
        <w:spacing w:line="276" w:lineRule="auto"/>
        <w:rPr>
          <w:rFonts w:ascii="Times New Roman" w:hAnsi="Times New Roman" w:cs="Times New Roman"/>
          <w:sz w:val="24"/>
          <w:szCs w:val="28"/>
          <w:lang w:val="fr-FR"/>
        </w:rPr>
      </w:pPr>
    </w:p>
    <w:p w14:paraId="0251113F" w14:textId="77777777" w:rsidR="00CE2FEC" w:rsidRDefault="00CE2FEC" w:rsidP="00D95DD6">
      <w:pPr>
        <w:spacing w:line="276" w:lineRule="auto"/>
        <w:rPr>
          <w:rFonts w:ascii="Times New Roman" w:hAnsi="Times New Roman" w:cs="Times New Roman"/>
          <w:sz w:val="24"/>
          <w:szCs w:val="28"/>
          <w:lang w:val="fr-FR"/>
        </w:rPr>
      </w:pPr>
    </w:p>
    <w:p w14:paraId="42A114FB" w14:textId="77777777" w:rsidR="00CE2FEC" w:rsidRPr="00AE3B75" w:rsidRDefault="00CE2FEC" w:rsidP="00D95DD6">
      <w:pPr>
        <w:spacing w:line="276" w:lineRule="auto"/>
        <w:rPr>
          <w:rFonts w:ascii="Times New Roman" w:hAnsi="Times New Roman" w:cs="Times New Roman"/>
          <w:sz w:val="24"/>
          <w:szCs w:val="28"/>
          <w:lang w:val="fr-FR"/>
        </w:rPr>
      </w:pPr>
    </w:p>
    <w:p w14:paraId="4A9A66B6" w14:textId="77777777" w:rsidR="00A666A3" w:rsidRPr="00AE3B75" w:rsidRDefault="00A666A3" w:rsidP="00A666A3">
      <w:pPr>
        <w:rPr>
          <w:rFonts w:eastAsia="Times New Roman" w:cs="Times New Roman"/>
          <w:sz w:val="20"/>
          <w:szCs w:val="20"/>
          <w:lang w:val="fr-FR" w:bidi="en-GB"/>
        </w:rPr>
      </w:pPr>
      <w:r w:rsidRPr="00AE3B75">
        <w:rPr>
          <w:rFonts w:eastAsia="Times New Roman" w:cs="Times New Roman"/>
          <w:sz w:val="20"/>
          <w:szCs w:val="20"/>
          <w:lang w:val="fr-FR" w:bidi="en-GB"/>
        </w:rPr>
        <w:t>Pour de plus amples informations, veuillez contacter :</w:t>
      </w:r>
    </w:p>
    <w:p w14:paraId="206341E4" w14:textId="77777777" w:rsidR="00A666A3" w:rsidRPr="00AE3B75" w:rsidRDefault="00A666A3" w:rsidP="00A666A3">
      <w:pPr>
        <w:spacing w:after="0" w:line="276" w:lineRule="auto"/>
        <w:rPr>
          <w:rFonts w:eastAsia="Times New Roman" w:cs="Times New Roman"/>
          <w:sz w:val="20"/>
          <w:szCs w:val="20"/>
          <w:lang w:val="fr-FR" w:bidi="en-GB"/>
        </w:rPr>
      </w:pPr>
      <w:r w:rsidRPr="00AE3B75">
        <w:rPr>
          <w:rFonts w:eastAsia="Times New Roman" w:cs="Times New Roman"/>
          <w:b/>
          <w:sz w:val="20"/>
          <w:szCs w:val="20"/>
          <w:lang w:val="fr-FR" w:bidi="en-GB"/>
        </w:rPr>
        <w:t xml:space="preserve">Anne Duyck, </w:t>
      </w:r>
      <w:r w:rsidRPr="00AE3B75">
        <w:rPr>
          <w:rFonts w:eastAsia="Times New Roman" w:cs="Times New Roman"/>
          <w:b/>
          <w:sz w:val="20"/>
          <w:szCs w:val="20"/>
          <w:lang w:val="fr-FR" w:bidi="en-GB"/>
        </w:rPr>
        <w:br/>
      </w:r>
      <w:r w:rsidRPr="00AE3B75">
        <w:rPr>
          <w:rFonts w:eastAsia="Times New Roman" w:cs="Times New Roman"/>
          <w:sz w:val="20"/>
          <w:szCs w:val="20"/>
          <w:lang w:val="fr-FR" w:bidi="en-GB"/>
        </w:rPr>
        <w:t xml:space="preserve">Responsable Marketing &amp; Communication </w:t>
      </w:r>
    </w:p>
    <w:p w14:paraId="1AE37F47" w14:textId="77777777" w:rsidR="00A666A3" w:rsidRPr="00AE3B75" w:rsidRDefault="00A666A3" w:rsidP="00A666A3">
      <w:pPr>
        <w:spacing w:after="0" w:line="276" w:lineRule="auto"/>
        <w:rPr>
          <w:rFonts w:eastAsia="Times New Roman" w:cs="Times New Roman"/>
          <w:sz w:val="20"/>
          <w:szCs w:val="20"/>
          <w:lang w:val="fr-FR" w:bidi="en-GB"/>
        </w:rPr>
      </w:pPr>
      <w:r w:rsidRPr="00AE3B75">
        <w:rPr>
          <w:rFonts w:eastAsia="Times New Roman" w:cs="Times New Roman"/>
          <w:sz w:val="20"/>
          <w:szCs w:val="20"/>
          <w:lang w:val="fr-FR" w:bidi="en-GB"/>
        </w:rPr>
        <w:t>Väderstad France</w:t>
      </w:r>
    </w:p>
    <w:p w14:paraId="24968A28" w14:textId="77777777" w:rsidR="00A666A3" w:rsidRPr="00AE3B75" w:rsidRDefault="00A666A3" w:rsidP="00A666A3">
      <w:pPr>
        <w:spacing w:line="276" w:lineRule="auto"/>
        <w:rPr>
          <w:lang w:val="fr-FR"/>
        </w:rPr>
      </w:pPr>
      <w:r w:rsidRPr="00AE3B75">
        <w:rPr>
          <w:rFonts w:eastAsia="Times New Roman" w:cs="Times New Roman"/>
          <w:sz w:val="20"/>
          <w:szCs w:val="20"/>
          <w:lang w:val="fr-FR" w:bidi="en-GB"/>
        </w:rPr>
        <w:t>Téléphone : 06.07.22.70.32</w:t>
      </w:r>
      <w:r w:rsidRPr="00AE3B75">
        <w:rPr>
          <w:rFonts w:eastAsia="Times New Roman" w:cs="Times New Roman"/>
          <w:sz w:val="20"/>
          <w:szCs w:val="20"/>
          <w:lang w:val="fr-FR" w:bidi="en-GB"/>
        </w:rPr>
        <w:br/>
      </w:r>
      <w:hyperlink r:id="rId11" w:history="1">
        <w:r w:rsidRPr="00AE3B75">
          <w:rPr>
            <w:rStyle w:val="Hyperlink"/>
            <w:rFonts w:eastAsia="Times New Roman" w:cs="Times New Roman"/>
            <w:sz w:val="20"/>
            <w:szCs w:val="20"/>
            <w:lang w:val="fr-FR" w:bidi="en-GB"/>
          </w:rPr>
          <w:t>anne.duyck@vaderstad.com</w:t>
        </w:r>
      </w:hyperlink>
    </w:p>
    <w:p w14:paraId="3E3EDF52" w14:textId="77777777" w:rsidR="00A666A3" w:rsidRPr="00AE3B75" w:rsidRDefault="00A666A3" w:rsidP="00A666A3">
      <w:pPr>
        <w:spacing w:line="276" w:lineRule="auto"/>
        <w:rPr>
          <w:rStyle w:val="Hyperlink"/>
          <w:rFonts w:eastAsia="Times New Roman" w:cs="Times New Roman"/>
          <w:sz w:val="20"/>
          <w:szCs w:val="20"/>
          <w:lang w:val="fr-FR" w:bidi="en-GB"/>
        </w:rPr>
      </w:pPr>
    </w:p>
    <w:p w14:paraId="0D0A2EE0" w14:textId="77777777" w:rsidR="00A666A3" w:rsidRPr="00AE3B75" w:rsidRDefault="00A666A3" w:rsidP="00A666A3">
      <w:pPr>
        <w:spacing w:line="276" w:lineRule="auto"/>
        <w:rPr>
          <w:rStyle w:val="Hyperlink"/>
          <w:rFonts w:eastAsia="Times New Roman" w:cs="Times New Roman"/>
          <w:sz w:val="20"/>
          <w:szCs w:val="20"/>
          <w:lang w:val="fr-FR" w:bidi="en-GB"/>
        </w:rPr>
      </w:pPr>
    </w:p>
    <w:p w14:paraId="5AB4F1EF" w14:textId="77777777" w:rsidR="00A666A3" w:rsidRPr="00AE3B75" w:rsidRDefault="00A666A3" w:rsidP="00A666A3">
      <w:pPr>
        <w:spacing w:line="276" w:lineRule="auto"/>
        <w:rPr>
          <w:rStyle w:val="Hyperlink"/>
          <w:rFonts w:eastAsia="Times New Roman" w:cs="Times New Roman"/>
          <w:sz w:val="20"/>
          <w:szCs w:val="20"/>
          <w:lang w:val="fr-FR" w:bidi="en-GB"/>
        </w:rPr>
      </w:pPr>
    </w:p>
    <w:p w14:paraId="6AB23E41" w14:textId="77777777" w:rsidR="00A666A3" w:rsidRPr="00AE3B75" w:rsidRDefault="00A666A3" w:rsidP="00A666A3">
      <w:pPr>
        <w:spacing w:line="276" w:lineRule="auto"/>
        <w:rPr>
          <w:rFonts w:eastAsia="Times New Roman" w:cs="Times New Roman"/>
          <w:b/>
          <w:sz w:val="20"/>
          <w:szCs w:val="20"/>
          <w:lang w:val="fr-FR" w:bidi="en-GB"/>
        </w:rPr>
      </w:pPr>
      <w:r w:rsidRPr="00AE3B75">
        <w:rPr>
          <w:rFonts w:eastAsia="Times New Roman" w:cs="Times New Roman"/>
          <w:b/>
          <w:sz w:val="20"/>
          <w:szCs w:val="20"/>
          <w:lang w:val="fr-FR" w:bidi="en-GB"/>
        </w:rPr>
        <w:t>À propos de Väderstad</w:t>
      </w:r>
    </w:p>
    <w:p w14:paraId="14A04AB2" w14:textId="7BA48900" w:rsidR="00D8750F" w:rsidRPr="00CE2FEC" w:rsidRDefault="00A666A3" w:rsidP="00CE2FEC">
      <w:pPr>
        <w:rPr>
          <w:rFonts w:cs="Times New Roman"/>
          <w:color w:val="000000" w:themeColor="text1"/>
          <w:sz w:val="20"/>
          <w:szCs w:val="20"/>
          <w:lang w:val="fr-FR" w:bidi="en-GB"/>
        </w:rPr>
      </w:pPr>
      <w:r w:rsidRPr="00AE3B75">
        <w:rPr>
          <w:rFonts w:cs="Times New Roman"/>
          <w:color w:val="000000" w:themeColor="text1"/>
          <w:sz w:val="20"/>
          <w:szCs w:val="20"/>
          <w:lang w:val="fr-FR" w:bidi="en-GB"/>
        </w:rPr>
        <w:t>Väderstad</w:t>
      </w:r>
      <w:r w:rsidRPr="00AE3B75">
        <w:rPr>
          <w:sz w:val="28"/>
          <w:szCs w:val="28"/>
          <w:lang w:val="fr-FR"/>
        </w:rPr>
        <w:t xml:space="preserve"> </w:t>
      </w:r>
      <w:r w:rsidRPr="00AE3B75">
        <w:rPr>
          <w:rFonts w:cs="Times New Roman"/>
          <w:color w:val="000000" w:themeColor="text1"/>
          <w:sz w:val="20"/>
          <w:szCs w:val="20"/>
          <w:lang w:val="fr-FR" w:bidi="en-GB"/>
        </w:rPr>
        <w:t>fournit à l'agriculture moderne des machines et des méthodes agricoles innovantes et très efficaces. En simplifiant le travail et en améliorant les résultats pour l'agriculteur, la vision de l'entreprise est de devenir le premier partenaire mondial pour une émergence exceptionnelle. Le groupe est une entreprise familiale dont le siège social est situé à Väderstad, en Suède. Väderstad est représenté dans 40 pays et sur tous les continents. En 2024, Väderstad emploie 1 900 personnes et réalise un chiffre d'affaires de 6.1 milliards de couronnes suédoises (532.6 millions d'euros).</w:t>
      </w:r>
    </w:p>
    <w:sectPr w:rsidR="00D8750F" w:rsidRPr="00CE2FEC" w:rsidSect="00E578B4">
      <w:headerReference w:type="default" r:id="rId12"/>
      <w:footerReference w:type="default" r:id="rId13"/>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5CB73" w14:textId="77777777" w:rsidR="00B8058F" w:rsidRDefault="00B8058F" w:rsidP="00D95DD6">
      <w:pPr>
        <w:spacing w:after="0" w:line="240" w:lineRule="auto"/>
      </w:pPr>
      <w:r>
        <w:separator/>
      </w:r>
    </w:p>
  </w:endnote>
  <w:endnote w:type="continuationSeparator" w:id="0">
    <w:p w14:paraId="20BDC575" w14:textId="77777777" w:rsidR="00B8058F" w:rsidRDefault="00B8058F"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95E77" w14:textId="77777777" w:rsidR="00B8058F" w:rsidRDefault="00B8058F" w:rsidP="00D95DD6">
      <w:pPr>
        <w:spacing w:after="0" w:line="240" w:lineRule="auto"/>
      </w:pPr>
      <w:r>
        <w:separator/>
      </w:r>
    </w:p>
  </w:footnote>
  <w:footnote w:type="continuationSeparator" w:id="0">
    <w:p w14:paraId="58C848D5" w14:textId="77777777" w:rsidR="00B8058F" w:rsidRDefault="00B8058F"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76B95" w14:textId="2DD9C7F1" w:rsidR="00075BD8" w:rsidRPr="00075BD8" w:rsidRDefault="00075BD8" w:rsidP="00D95DD6">
    <w:pPr>
      <w:rPr>
        <w:rFonts w:ascii="Times New Roman" w:hAnsi="Times New Roman" w:cs="Times New Roman"/>
        <w:sz w:val="20"/>
        <w:lang w:val="en-GB"/>
      </w:rPr>
    </w:pPr>
    <w:r>
      <w:rPr>
        <w:rFonts w:ascii="Times New Roman" w:hAnsi="Times New Roman" w:cs="Times New Roman"/>
        <w:sz w:val="20"/>
        <w:lang w:val="en-GB"/>
      </w:rPr>
      <w:t>22 septembre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95DEE"/>
    <w:multiLevelType w:val="hybridMultilevel"/>
    <w:tmpl w:val="28E8BCAE"/>
    <w:lvl w:ilvl="0" w:tplc="1AB4B8D4">
      <w:start w:val="2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13212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7FA1"/>
    <w:rsid w:val="0004340D"/>
    <w:rsid w:val="00075BD8"/>
    <w:rsid w:val="000D34C8"/>
    <w:rsid w:val="00116A37"/>
    <w:rsid w:val="00123E77"/>
    <w:rsid w:val="00170455"/>
    <w:rsid w:val="001A3825"/>
    <w:rsid w:val="001D6EF4"/>
    <w:rsid w:val="001E1876"/>
    <w:rsid w:val="002235B2"/>
    <w:rsid w:val="00237736"/>
    <w:rsid w:val="00286409"/>
    <w:rsid w:val="003441AD"/>
    <w:rsid w:val="003A645A"/>
    <w:rsid w:val="003B7F1B"/>
    <w:rsid w:val="00414A23"/>
    <w:rsid w:val="0047119B"/>
    <w:rsid w:val="004762F3"/>
    <w:rsid w:val="004839A3"/>
    <w:rsid w:val="0049677F"/>
    <w:rsid w:val="004D034D"/>
    <w:rsid w:val="004F41C7"/>
    <w:rsid w:val="00541CE2"/>
    <w:rsid w:val="005475FC"/>
    <w:rsid w:val="0058126B"/>
    <w:rsid w:val="0059435A"/>
    <w:rsid w:val="005C78CE"/>
    <w:rsid w:val="006005D0"/>
    <w:rsid w:val="00667B45"/>
    <w:rsid w:val="006B2E60"/>
    <w:rsid w:val="00755C2E"/>
    <w:rsid w:val="007B2EDD"/>
    <w:rsid w:val="007B4761"/>
    <w:rsid w:val="007C0CD1"/>
    <w:rsid w:val="00842DEC"/>
    <w:rsid w:val="008857A0"/>
    <w:rsid w:val="008D2B8F"/>
    <w:rsid w:val="008F493D"/>
    <w:rsid w:val="00957559"/>
    <w:rsid w:val="00984781"/>
    <w:rsid w:val="00984FBD"/>
    <w:rsid w:val="009E30FD"/>
    <w:rsid w:val="009F4436"/>
    <w:rsid w:val="00A35389"/>
    <w:rsid w:val="00A52C62"/>
    <w:rsid w:val="00A53480"/>
    <w:rsid w:val="00A5716F"/>
    <w:rsid w:val="00A666A3"/>
    <w:rsid w:val="00A736ED"/>
    <w:rsid w:val="00AA3C26"/>
    <w:rsid w:val="00AD11DF"/>
    <w:rsid w:val="00AE3B75"/>
    <w:rsid w:val="00B00354"/>
    <w:rsid w:val="00B2306E"/>
    <w:rsid w:val="00B4634A"/>
    <w:rsid w:val="00B8058F"/>
    <w:rsid w:val="00B915B8"/>
    <w:rsid w:val="00BD0922"/>
    <w:rsid w:val="00C73143"/>
    <w:rsid w:val="00C777F2"/>
    <w:rsid w:val="00CC13BC"/>
    <w:rsid w:val="00CC6F80"/>
    <w:rsid w:val="00CE2FEC"/>
    <w:rsid w:val="00D509BD"/>
    <w:rsid w:val="00D51C8D"/>
    <w:rsid w:val="00D8750F"/>
    <w:rsid w:val="00D94C21"/>
    <w:rsid w:val="00D95DD6"/>
    <w:rsid w:val="00DB4ACE"/>
    <w:rsid w:val="00DB71C6"/>
    <w:rsid w:val="00E578B4"/>
    <w:rsid w:val="00E7387B"/>
    <w:rsid w:val="00E8626C"/>
    <w:rsid w:val="00EA6CBE"/>
    <w:rsid w:val="00EB4ECB"/>
    <w:rsid w:val="00EC407E"/>
    <w:rsid w:val="00EC5DD4"/>
    <w:rsid w:val="00F11D8D"/>
    <w:rsid w:val="00F76CC0"/>
    <w:rsid w:val="00FB218F"/>
    <w:rsid w:val="00FB3AB0"/>
    <w:rsid w:val="00FF411B"/>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e.duyck@vaderstad.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5841294B-DF49-4670-A662-7DC6812295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557</Words>
  <Characters>3067</Characters>
  <Application>Microsoft Office Word</Application>
  <DocSecurity>0</DocSecurity>
  <Lines>25</Lines>
  <Paragraphs>7</Paragraphs>
  <ScaleCrop>false</ScaleCrop>
  <Company>Vaderstad</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Anne Duyck</cp:lastModifiedBy>
  <cp:revision>26</cp:revision>
  <dcterms:created xsi:type="dcterms:W3CDTF">2025-09-18T15:52:00Z</dcterms:created>
  <dcterms:modified xsi:type="dcterms:W3CDTF">2025-09-18T16:32:00Z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